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4C" w:rsidRPr="00E932C8" w:rsidRDefault="00E932C8" w:rsidP="00FE294C">
      <w:pPr>
        <w:pStyle w:val="a5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  <w:lang w:val="en-US"/>
        </w:rPr>
        <w:t>5</w:t>
      </w:r>
    </w:p>
    <w:p w:rsidR="00FE294C" w:rsidRPr="002C7E57" w:rsidRDefault="00FE294C" w:rsidP="00FE294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2C7E57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FE294C" w:rsidRPr="002C7E57" w:rsidRDefault="00FE294C" w:rsidP="00FE294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2C7E57">
        <w:rPr>
          <w:rFonts w:ascii="Times New Roman" w:hAnsi="Times New Roman"/>
          <w:sz w:val="24"/>
          <w:szCs w:val="24"/>
        </w:rPr>
        <w:t xml:space="preserve"> муниципальног</w:t>
      </w:r>
      <w:r w:rsidR="008B69E2">
        <w:rPr>
          <w:rFonts w:ascii="Times New Roman" w:hAnsi="Times New Roman"/>
          <w:sz w:val="24"/>
          <w:szCs w:val="24"/>
        </w:rPr>
        <w:t>о образования  «Вавожское</w:t>
      </w:r>
      <w:r w:rsidRPr="002C7E57">
        <w:rPr>
          <w:rFonts w:ascii="Times New Roman" w:hAnsi="Times New Roman"/>
          <w:sz w:val="24"/>
          <w:szCs w:val="24"/>
        </w:rPr>
        <w:t xml:space="preserve">» </w:t>
      </w:r>
    </w:p>
    <w:p w:rsidR="00FE294C" w:rsidRPr="00B558B3" w:rsidRDefault="00A77D80" w:rsidP="00FE294C">
      <w:pPr>
        <w:pStyle w:val="a5"/>
        <w:jc w:val="right"/>
      </w:pPr>
      <w:r>
        <w:rPr>
          <w:rFonts w:ascii="Times New Roman" w:hAnsi="Times New Roman"/>
          <w:sz w:val="24"/>
          <w:szCs w:val="24"/>
        </w:rPr>
        <w:t>от  __ декабря 201</w:t>
      </w:r>
      <w:r w:rsidR="00A9041E">
        <w:rPr>
          <w:rFonts w:ascii="Times New Roman" w:hAnsi="Times New Roman"/>
          <w:sz w:val="24"/>
          <w:szCs w:val="24"/>
        </w:rPr>
        <w:t>8</w:t>
      </w:r>
      <w:r w:rsidR="00FE294C" w:rsidRPr="002C7E57">
        <w:rPr>
          <w:rFonts w:ascii="Times New Roman" w:hAnsi="Times New Roman"/>
          <w:sz w:val="24"/>
          <w:szCs w:val="24"/>
        </w:rPr>
        <w:t xml:space="preserve"> года  №</w:t>
      </w:r>
      <w:r>
        <w:rPr>
          <w:rFonts w:ascii="Times New Roman" w:hAnsi="Times New Roman"/>
          <w:sz w:val="24"/>
          <w:szCs w:val="24"/>
        </w:rPr>
        <w:t>__</w:t>
      </w:r>
    </w:p>
    <w:p w:rsidR="00FE294C" w:rsidRDefault="00FE294C" w:rsidP="00FE294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9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2"/>
        <w:gridCol w:w="1260"/>
        <w:gridCol w:w="158"/>
        <w:gridCol w:w="2542"/>
        <w:gridCol w:w="395"/>
        <w:gridCol w:w="5365"/>
        <w:gridCol w:w="486"/>
        <w:gridCol w:w="143"/>
      </w:tblGrid>
      <w:tr w:rsidR="00FE294C" w:rsidRPr="005B5848" w:rsidTr="00A9041E">
        <w:trPr>
          <w:gridAfter w:val="1"/>
          <w:wAfter w:w="143" w:type="dxa"/>
          <w:trHeight w:val="555"/>
        </w:trPr>
        <w:tc>
          <w:tcPr>
            <w:tcW w:w="10348" w:type="dxa"/>
            <w:gridSpan w:val="7"/>
            <w:vAlign w:val="bottom"/>
          </w:tcPr>
          <w:p w:rsidR="00602799" w:rsidRPr="005B5848" w:rsidRDefault="00FE294C" w:rsidP="005C2E8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5B5848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главных администраторов доходов </w:t>
            </w:r>
            <w:bookmarkStart w:id="0" w:name="_GoBack"/>
            <w:bookmarkEnd w:id="0"/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бюджета муниципально</w:t>
            </w:r>
            <w:r w:rsidR="008B69E2">
              <w:rPr>
                <w:rFonts w:ascii="Times New Roman" w:hAnsi="Times New Roman"/>
                <w:b/>
                <w:bCs/>
                <w:sz w:val="24"/>
                <w:szCs w:val="24"/>
              </w:rPr>
              <w:t>го образования «Вавожское</w:t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FE294C" w:rsidRPr="005B5848" w:rsidTr="00A9041E">
        <w:trPr>
          <w:gridAfter w:val="1"/>
          <w:wAfter w:w="143" w:type="dxa"/>
          <w:trHeight w:val="242"/>
        </w:trPr>
        <w:tc>
          <w:tcPr>
            <w:tcW w:w="4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2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муниципально</w:t>
            </w:r>
            <w:r w:rsidR="008B69E2">
              <w:rPr>
                <w:rFonts w:ascii="Times New Roman" w:hAnsi="Times New Roman"/>
                <w:sz w:val="24"/>
                <w:szCs w:val="24"/>
              </w:rPr>
              <w:t>го образования «Вавожское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» - органа местного самоуправления поселения</w:t>
            </w:r>
          </w:p>
        </w:tc>
      </w:tr>
      <w:tr w:rsidR="00FE294C" w:rsidRPr="005B5848" w:rsidTr="00A9041E">
        <w:trPr>
          <w:gridAfter w:val="1"/>
          <w:wAfter w:w="143" w:type="dxa"/>
          <w:trHeight w:val="4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</w:p>
        </w:tc>
        <w:tc>
          <w:tcPr>
            <w:tcW w:w="624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94C" w:rsidRPr="005B5848" w:rsidTr="00A9041E">
        <w:trPr>
          <w:gridAfter w:val="1"/>
          <w:wAfter w:w="143" w:type="dxa"/>
          <w:trHeight w:val="779"/>
        </w:trPr>
        <w:tc>
          <w:tcPr>
            <w:tcW w:w="1034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муниципального образования </w:t>
            </w:r>
            <w:r w:rsidR="008B69E2">
              <w:rPr>
                <w:rFonts w:ascii="Times New Roman" w:hAnsi="Times New Roman"/>
                <w:b/>
                <w:sz w:val="24"/>
                <w:szCs w:val="24"/>
              </w:rPr>
              <w:t>«Вавожское</w:t>
            </w:r>
            <w:r w:rsidRPr="005B584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A207A" w:rsidRPr="005B5848" w:rsidTr="00A9041E">
        <w:trPr>
          <w:gridAfter w:val="1"/>
          <w:wAfter w:w="143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1 08 04020 01 1000 110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A207A" w:rsidRPr="005B5848" w:rsidTr="00A9041E">
        <w:trPr>
          <w:gridAfter w:val="1"/>
          <w:wAfter w:w="143" w:type="dxa"/>
          <w:trHeight w:val="41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1 11 09045 10 0011 120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>приятий, в том числе казенных) (</w:t>
            </w:r>
            <w:r w:rsidRPr="00CA207A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</w:t>
            </w: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том числе казенных)</w:t>
            </w:r>
            <w:proofErr w:type="gramEnd"/>
          </w:p>
        </w:tc>
      </w:tr>
      <w:tr w:rsidR="00673153" w:rsidRPr="005B5848" w:rsidTr="00A9041E">
        <w:trPr>
          <w:gridAfter w:val="1"/>
          <w:wAfter w:w="143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153" w:rsidRPr="00CA207A" w:rsidRDefault="00673153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153" w:rsidRPr="00CA207A" w:rsidRDefault="00673153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1 11 09045 10 0012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153" w:rsidRPr="00CA207A" w:rsidRDefault="00673153" w:rsidP="00287BB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>приятий, в том числе казенных) (</w:t>
            </w:r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(плата за наем)</w:t>
            </w:r>
            <w:r w:rsidRPr="00CA207A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CA207A" w:rsidRPr="005B5848" w:rsidTr="00A9041E">
        <w:trPr>
          <w:gridAfter w:val="1"/>
          <w:wAfter w:w="143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1 13 02065 10 0000 130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1 13 02995 10 0000 130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1 14 02052 10 0000 440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1 14 02052 10 0000 410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1 14 02053 10 0000 410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</w:t>
            </w:r>
            <w:r w:rsidR="00A90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казенных), в части реализации основных средств по указанному имуществу</w:t>
            </w:r>
          </w:p>
        </w:tc>
      </w:tr>
      <w:tr w:rsidR="00CA207A" w:rsidRPr="005B5848" w:rsidTr="00A9041E">
        <w:trPr>
          <w:gridAfter w:val="1"/>
          <w:wAfter w:w="143" w:type="dxa"/>
          <w:trHeight w:val="41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382BE1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автономных учреждений)</w:t>
            </w:r>
          </w:p>
        </w:tc>
      </w:tr>
      <w:tr w:rsidR="00CA207A" w:rsidRPr="005B5848" w:rsidTr="00A9041E">
        <w:trPr>
          <w:gridAfter w:val="1"/>
          <w:wAfter w:w="143" w:type="dxa"/>
          <w:trHeight w:val="889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1 16 18050 10 0000 140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1 16 23051 10 0000 140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1 16 23052 10 0000 140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453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1 16 32000 10 0000 140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169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1 17 05050 10 0021 180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 бюджетов сельских поселений (Прочие неналоговые доходы бюджетов сельских поселений)</w:t>
            </w:r>
          </w:p>
        </w:tc>
      </w:tr>
      <w:tr w:rsidR="00CA207A" w:rsidRPr="005B5848" w:rsidTr="00A9041E">
        <w:trPr>
          <w:gridAfter w:val="1"/>
          <w:wAfter w:w="143" w:type="dxa"/>
          <w:trHeight w:val="169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1 17 05050 10 0022 180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 бюджетов сельских поселений</w:t>
            </w:r>
            <w:r w:rsidR="004C33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(Прочие неналоговые доходы бюджетов сельских поселений</w:t>
            </w:r>
            <w:r w:rsidR="004C33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(средства самообложения граждан))</w:t>
            </w:r>
          </w:p>
        </w:tc>
      </w:tr>
      <w:tr w:rsidR="00CA207A" w:rsidRPr="005B5848" w:rsidTr="00A9041E">
        <w:trPr>
          <w:gridAfter w:val="1"/>
          <w:wAfter w:w="143" w:type="dxa"/>
          <w:trHeight w:val="169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2 02 15001 10 0000 151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2 02 15002 10 0000 151 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2 02 19999 10 0000 151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дотации бюджетам 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2 02 25064 10 0000 151 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A207A" w:rsidRPr="005B5848" w:rsidTr="00A9041E">
        <w:trPr>
          <w:gridAfter w:val="1"/>
          <w:wAfter w:w="143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2 02 20041 10 0000 151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A207A" w:rsidRPr="005B5848" w:rsidTr="00A9041E">
        <w:trPr>
          <w:gridAfter w:val="1"/>
          <w:wAfter w:w="143" w:type="dxa"/>
          <w:trHeight w:val="893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2 02 20051 10 0000 151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CA207A" w:rsidRPr="005B5848" w:rsidTr="00A9041E">
        <w:trPr>
          <w:gridAfter w:val="1"/>
          <w:wAfter w:w="143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2 02 20077 10 0000 151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 w:rsidRPr="00CA207A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A207A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CA207A" w:rsidRPr="005B5848" w:rsidTr="00A9041E">
        <w:trPr>
          <w:gridAfter w:val="1"/>
          <w:wAfter w:w="143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2 02 20298 10 0000 151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2 02 20299 10 0000 151  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2 02 20301 10 0000 151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2 02 20302 10 0000 151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174364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364" w:rsidRPr="00CA207A" w:rsidRDefault="00174364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364" w:rsidRPr="00CA207A" w:rsidRDefault="00174364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2 02 25555 10 0000 151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364" w:rsidRPr="00CA207A" w:rsidRDefault="00174364" w:rsidP="005705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CA207A" w:rsidRPr="005B5848" w:rsidTr="00A9041E">
        <w:trPr>
          <w:gridAfter w:val="1"/>
          <w:wAfter w:w="143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2 02 29999 10 0000 151 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2 02 35250 10 0000 151 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</w:tr>
      <w:tr w:rsidR="00CA207A" w:rsidRPr="005B5848" w:rsidTr="00A9041E">
        <w:trPr>
          <w:gridAfter w:val="1"/>
          <w:wAfter w:w="143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2 02 35118 10 0000 151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A207A" w:rsidRPr="005B5848" w:rsidTr="00A9041E">
        <w:trPr>
          <w:gridAfter w:val="1"/>
          <w:wAfter w:w="143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2 02 30024 10 0000 151 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2 02 35290 10 0000 151 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CA207A" w:rsidRPr="005B5848" w:rsidTr="00A9041E">
        <w:trPr>
          <w:gridAfter w:val="1"/>
          <w:wAfter w:w="143" w:type="dxa"/>
          <w:trHeight w:val="517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2 02 39999 10 0000 151 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2 02 45160 10 0000 151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2 02 40014 10 0000 151 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A207A" w:rsidRPr="005B5848" w:rsidTr="00A9041E">
        <w:trPr>
          <w:gridAfter w:val="1"/>
          <w:wAfter w:w="143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2 02 49999 10 0000 151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2 02 90014 10 0000 151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2 02 90024 10 0000 151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CA207A" w:rsidRPr="005B5848" w:rsidTr="00A9041E">
        <w:trPr>
          <w:gridAfter w:val="1"/>
          <w:wAfter w:w="143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2 02 90054 10 0000 151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2 03 05020 10 0000 180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2 03 05030 10 0000 180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2 03 05040 10 0000 180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 из аварийного жилищного фонда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2 03 05099 10 0000 180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2 07 05010 10 0000 180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2 07 05020 10 0000 180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2 07 05030 10 0000 180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2 08 05000 10 0000 180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2 18 60010 10 0000 151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2 19 25020 10 0000 151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2 19 25021 10 0000 151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мероприятия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из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2 19 25018 10 0000 151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реализацию мероприятий федеральной целевой программы "Устойчивое развитие сельских территорий на 2014 - 2017 годы и на период до 2020 года" из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2 19 25028 10 0000 151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поддержку региональных проектов в сфере информационных технологий из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2 19 25053 10 0000 151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поддержку начинающих фермеров из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2 19 25098 10 0000 151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реализацию мероприятий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 из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2 19 25115 10 0000 151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реализацию мероприятий подпрограммы "Автомобильные дороги" федеральной целевой программы "Развитие транспортной системы России (2010 - 2020 годы)" из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2 19 25127 10 0000 151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реализацию мероприятий по поэтапному внедрению Всероссийского физкультурно-спортивного комплекса "Готов к труду и обороне" (ГТО) из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1422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2 19 25495 10 0000 151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сельских поселений</w:t>
            </w:r>
          </w:p>
        </w:tc>
      </w:tr>
      <w:tr w:rsidR="00CA207A" w:rsidRPr="005B5848" w:rsidTr="00A9041E">
        <w:trPr>
          <w:gridAfter w:val="1"/>
          <w:wAfter w:w="143" w:type="dxa"/>
          <w:trHeight w:val="1358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2 19 60010 10 0000 151</w:t>
            </w:r>
          </w:p>
        </w:tc>
        <w:tc>
          <w:tcPr>
            <w:tcW w:w="6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E294C" w:rsidRPr="005B5848" w:rsidTr="00A9041E">
        <w:trPr>
          <w:gridAfter w:val="1"/>
          <w:wAfter w:w="143" w:type="dxa"/>
          <w:trHeight w:val="443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E60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2 00 00000 00 0000 000   </w:t>
            </w:r>
          </w:p>
        </w:tc>
        <w:tc>
          <w:tcPr>
            <w:tcW w:w="6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94C" w:rsidRPr="005B5848" w:rsidRDefault="00FE294C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Безвозмездные поступления   (1),(2), (3),(4)</w:t>
            </w:r>
          </w:p>
        </w:tc>
      </w:tr>
      <w:tr w:rsidR="00FE294C" w:rsidRPr="005B5848" w:rsidTr="00287BBD">
        <w:trPr>
          <w:trHeight w:val="315"/>
        </w:trPr>
        <w:tc>
          <w:tcPr>
            <w:tcW w:w="10491" w:type="dxa"/>
            <w:gridSpan w:val="8"/>
            <w:vAlign w:val="bottom"/>
          </w:tcPr>
          <w:p w:rsidR="00FE294C" w:rsidRPr="005B5848" w:rsidRDefault="00FE294C" w:rsidP="00A9041E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      </w:r>
          </w:p>
          <w:p w:rsidR="00FE294C" w:rsidRPr="005B5848" w:rsidRDefault="00FE294C" w:rsidP="00A9041E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(2)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подстатьям, статьям, подгруппам  группы доходов "2 00 00000 00 – безвозмездные поступления" являются уполномоченные органы местного самоуправления, а также созданные ими казенные учреждения, являющиеся получателями указанных средств</w:t>
            </w:r>
          </w:p>
          <w:p w:rsidR="00A9041E" w:rsidRDefault="00FE294C" w:rsidP="00A9041E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848">
              <w:rPr>
                <w:rFonts w:ascii="Times New Roman" w:hAnsi="Times New Roman"/>
                <w:sz w:val="24"/>
                <w:szCs w:val="24"/>
              </w:rPr>
              <w:t>(3)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статьям, подстатьям, подгруппам группы доходов "2 00 00000 00 - безвозмездные поступления"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</w:t>
            </w:r>
            <w:r>
              <w:rPr>
                <w:rFonts w:ascii="Times New Roman" w:hAnsi="Times New Roman"/>
                <w:sz w:val="24"/>
                <w:szCs w:val="24"/>
              </w:rPr>
              <w:t>х в бюджет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</w:t>
            </w:r>
            <w:proofErr w:type="gramEnd"/>
          </w:p>
          <w:p w:rsidR="00FE294C" w:rsidRPr="005B5848" w:rsidRDefault="00FE294C" w:rsidP="00A9041E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(4) В части доходов, зачисляемых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  <w:p w:rsidR="00FE294C" w:rsidRPr="005B5848" w:rsidRDefault="00FE294C" w:rsidP="00287BBD">
            <w:pPr>
              <w:pStyle w:val="a5"/>
            </w:pPr>
          </w:p>
        </w:tc>
      </w:tr>
      <w:tr w:rsidR="00FE294C" w:rsidRPr="005B5848" w:rsidTr="00287BBD">
        <w:trPr>
          <w:gridBefore w:val="1"/>
          <w:gridAfter w:val="2"/>
          <w:wBefore w:w="142" w:type="dxa"/>
          <w:wAfter w:w="629" w:type="dxa"/>
          <w:trHeight w:val="510"/>
        </w:trPr>
        <w:tc>
          <w:tcPr>
            <w:tcW w:w="9720" w:type="dxa"/>
            <w:gridSpan w:val="5"/>
            <w:vAlign w:val="bottom"/>
          </w:tcPr>
          <w:p w:rsidR="00FE294C" w:rsidRPr="005B5848" w:rsidRDefault="00FE294C" w:rsidP="00287BB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Справочно</w:t>
            </w:r>
            <w:proofErr w:type="spellEnd"/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главных администраторов доходов бюджета муниципально</w:t>
            </w:r>
            <w:r w:rsidR="00287BBD">
              <w:rPr>
                <w:rFonts w:ascii="Times New Roman" w:hAnsi="Times New Roman"/>
                <w:b/>
                <w:bCs/>
                <w:sz w:val="24"/>
                <w:szCs w:val="24"/>
              </w:rPr>
              <w:t>го образования «Вавожское</w:t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- органов вышестоящих уровней государственной власти </w:t>
            </w:r>
          </w:p>
        </w:tc>
      </w:tr>
      <w:tr w:rsidR="00FE294C" w:rsidRPr="005B5848" w:rsidTr="00287BBD">
        <w:trPr>
          <w:gridBefore w:val="1"/>
          <w:gridAfter w:val="2"/>
          <w:wBefore w:w="142" w:type="dxa"/>
          <w:wAfter w:w="629" w:type="dxa"/>
          <w:trHeight w:val="165"/>
        </w:trPr>
        <w:tc>
          <w:tcPr>
            <w:tcW w:w="1418" w:type="dxa"/>
            <w:gridSpan w:val="2"/>
            <w:vAlign w:val="bottom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37" w:type="dxa"/>
            <w:gridSpan w:val="2"/>
            <w:vAlign w:val="bottom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65" w:type="dxa"/>
            <w:vAlign w:val="bottom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E294C" w:rsidRPr="005B5848" w:rsidTr="00287BBD">
        <w:trPr>
          <w:gridBefore w:val="1"/>
          <w:gridAfter w:val="2"/>
          <w:wBefore w:w="142" w:type="dxa"/>
          <w:wAfter w:w="629" w:type="dxa"/>
          <w:trHeight w:val="1185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FE294C" w:rsidRPr="005B5848" w:rsidTr="00C16FF4">
        <w:trPr>
          <w:gridBefore w:val="1"/>
          <w:gridAfter w:val="2"/>
          <w:wBefore w:w="142" w:type="dxa"/>
          <w:wAfter w:w="629" w:type="dxa"/>
          <w:trHeight w:val="549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5C2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FE294C" w:rsidRPr="005B5848" w:rsidTr="00287BBD">
        <w:trPr>
          <w:gridBefore w:val="1"/>
          <w:gridAfter w:val="2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5C2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казначейства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по Удмуртской Республике</w:t>
            </w:r>
          </w:p>
        </w:tc>
      </w:tr>
      <w:tr w:rsidR="00FE294C" w:rsidRPr="005B5848" w:rsidTr="00287BBD">
        <w:trPr>
          <w:gridBefore w:val="1"/>
          <w:gridAfter w:val="2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5C2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FE294C" w:rsidRPr="005B5848" w:rsidTr="00287BBD">
        <w:trPr>
          <w:gridBefore w:val="1"/>
          <w:gridAfter w:val="2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5C2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 по УР</w:t>
            </w:r>
          </w:p>
        </w:tc>
      </w:tr>
      <w:tr w:rsidR="00FE294C" w:rsidRPr="005B5848" w:rsidTr="00287BBD">
        <w:trPr>
          <w:gridBefore w:val="1"/>
          <w:gridAfter w:val="2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5C2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стихийных бедствий по Удмуртской Республике</w:t>
            </w:r>
          </w:p>
        </w:tc>
      </w:tr>
      <w:tr w:rsidR="00FE294C" w:rsidRPr="005B5848" w:rsidTr="00287BBD">
        <w:trPr>
          <w:gridBefore w:val="1"/>
          <w:gridAfter w:val="2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5C2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налоговой службы по Удмуртской Республике</w:t>
            </w:r>
          </w:p>
        </w:tc>
      </w:tr>
      <w:tr w:rsidR="00FE294C" w:rsidRPr="005B5848" w:rsidTr="00C16FF4">
        <w:trPr>
          <w:gridBefore w:val="1"/>
          <w:gridAfter w:val="2"/>
          <w:wBefore w:w="142" w:type="dxa"/>
          <w:wAfter w:w="629" w:type="dxa"/>
          <w:trHeight w:val="52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5C2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Органы Министерства обороны Российской Федерации по Удмуртской Республике</w:t>
            </w:r>
          </w:p>
        </w:tc>
      </w:tr>
      <w:tr w:rsidR="00FE294C" w:rsidRPr="005B5848" w:rsidTr="00287BBD">
        <w:trPr>
          <w:gridBefore w:val="1"/>
          <w:gridAfter w:val="2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5C2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Министерство внутренних дел по Удмуртской Республике</w:t>
            </w:r>
          </w:p>
        </w:tc>
      </w:tr>
      <w:tr w:rsidR="00FE294C" w:rsidRPr="005B5848" w:rsidTr="00287BBD">
        <w:trPr>
          <w:gridBefore w:val="1"/>
          <w:gridAfter w:val="2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5C2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судебных приставов по УР</w:t>
            </w:r>
          </w:p>
        </w:tc>
      </w:tr>
    </w:tbl>
    <w:p w:rsidR="00287BBD" w:rsidRDefault="00287BBD"/>
    <w:sectPr w:rsidR="00287BBD" w:rsidSect="00A9041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BE9"/>
    <w:rsid w:val="00012979"/>
    <w:rsid w:val="00174364"/>
    <w:rsid w:val="00287BBD"/>
    <w:rsid w:val="00382BE1"/>
    <w:rsid w:val="004C33DE"/>
    <w:rsid w:val="00570599"/>
    <w:rsid w:val="005C2E83"/>
    <w:rsid w:val="00602799"/>
    <w:rsid w:val="00655855"/>
    <w:rsid w:val="00673153"/>
    <w:rsid w:val="008B0207"/>
    <w:rsid w:val="008B69E2"/>
    <w:rsid w:val="009B7461"/>
    <w:rsid w:val="009C25F9"/>
    <w:rsid w:val="009F3BE9"/>
    <w:rsid w:val="00A3028B"/>
    <w:rsid w:val="00A772D2"/>
    <w:rsid w:val="00A77D80"/>
    <w:rsid w:val="00A9041E"/>
    <w:rsid w:val="00A93AD0"/>
    <w:rsid w:val="00BC035A"/>
    <w:rsid w:val="00BD60C4"/>
    <w:rsid w:val="00C12A36"/>
    <w:rsid w:val="00C16FF4"/>
    <w:rsid w:val="00CA207A"/>
    <w:rsid w:val="00D21A45"/>
    <w:rsid w:val="00E24170"/>
    <w:rsid w:val="00E60E98"/>
    <w:rsid w:val="00E64610"/>
    <w:rsid w:val="00E932C8"/>
    <w:rsid w:val="00FE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4C"/>
    <w:rPr>
      <w:rFonts w:ascii="Calibri" w:eastAsia="Times New Roman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294C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FE294C"/>
    <w:rPr>
      <w:rFonts w:eastAsia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FE294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customStyle="1" w:styleId="ConsPlusNormal">
    <w:name w:val="ConsPlusNormal"/>
    <w:rsid w:val="00FE2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4C"/>
    <w:rPr>
      <w:rFonts w:ascii="Calibri" w:eastAsia="Times New Roman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294C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val="x-none" w:eastAsia="ar-SA"/>
    </w:rPr>
  </w:style>
  <w:style w:type="character" w:customStyle="1" w:styleId="a4">
    <w:name w:val="Основной текст Знак"/>
    <w:basedOn w:val="a0"/>
    <w:link w:val="a3"/>
    <w:rsid w:val="00FE294C"/>
    <w:rPr>
      <w:rFonts w:eastAsia="Times New Roman"/>
      <w:sz w:val="28"/>
      <w:szCs w:val="20"/>
      <w:lang w:val="x-none" w:eastAsia="ar-SA"/>
    </w:rPr>
  </w:style>
  <w:style w:type="paragraph" w:styleId="a5">
    <w:name w:val="No Spacing"/>
    <w:uiPriority w:val="1"/>
    <w:qFormat/>
    <w:rsid w:val="00FE294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customStyle="1" w:styleId="ConsPlusNormal">
    <w:name w:val="ConsPlusNormal"/>
    <w:rsid w:val="00FE2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F4C7A-ACC9-491E-A6B1-72C23DC7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2240</Words>
  <Characters>12773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Volkovo</dc:creator>
  <cp:keywords/>
  <dc:description/>
  <cp:lastModifiedBy>User</cp:lastModifiedBy>
  <cp:revision>19</cp:revision>
  <dcterms:created xsi:type="dcterms:W3CDTF">2016-12-26T12:13:00Z</dcterms:created>
  <dcterms:modified xsi:type="dcterms:W3CDTF">2018-12-04T10:04:00Z</dcterms:modified>
</cp:coreProperties>
</file>